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FCA" w:rsidRDefault="00AC2033">
      <w:pPr>
        <w:spacing w:after="119" w:line="278" w:lineRule="auto"/>
        <w:jc w:val="both"/>
        <w:rPr>
          <w:rFonts w:ascii="Bookman Old Style" w:hAnsi="Bookman Old Style" w:cs="Arial"/>
          <w:b/>
        </w:rPr>
      </w:pPr>
      <w:bookmarkStart w:id="0" w:name="_GoBack"/>
      <w:bookmarkEnd w:id="0"/>
      <w:r>
        <w:rPr>
          <w:rFonts w:ascii="Bookman Old Style" w:hAnsi="Bookman Old Style" w:cs="Arial"/>
          <w:b/>
        </w:rPr>
        <w:t>Dei pädagogische Upgaobe</w:t>
      </w:r>
    </w:p>
    <w:p w:rsidR="00D94C75" w:rsidRDefault="00D94C75" w:rsidP="00D94C75">
      <w:pPr>
        <w:spacing w:after="119" w:line="278" w:lineRule="auto"/>
        <w:jc w:val="both"/>
        <w:rPr>
          <w:rFonts w:ascii="Bookman Old Style" w:hAnsi="Bookman Old Style" w:cs="Arial"/>
        </w:rPr>
      </w:pPr>
      <w:r>
        <w:rPr>
          <w:rFonts w:ascii="Bookman Old Style" w:hAnsi="Bookman Old Style" w:cs="Arial"/>
        </w:rPr>
        <w:t>van Bolko Bullerdiek, in südollenborger Platt äöwerdraogen van Kerstin Ummen, Sävelten, Gemeinde Cappeln</w:t>
      </w:r>
    </w:p>
    <w:p w:rsidR="00020FCA" w:rsidRDefault="00020FCA">
      <w:pPr>
        <w:tabs>
          <w:tab w:val="left" w:pos="3018"/>
        </w:tabs>
        <w:spacing w:after="119" w:line="278" w:lineRule="auto"/>
        <w:jc w:val="both"/>
        <w:rPr>
          <w:rFonts w:ascii="Bookman Old Style" w:hAnsi="Bookman Old Style" w:cs="Arial"/>
        </w:rPr>
      </w:pPr>
    </w:p>
    <w:p w:rsidR="00020FCA" w:rsidRDefault="00AC2033">
      <w:pPr>
        <w:tabs>
          <w:tab w:val="left" w:pos="3018"/>
        </w:tabs>
        <w:spacing w:after="119" w:line="278" w:lineRule="auto"/>
        <w:jc w:val="both"/>
        <w:rPr>
          <w:rFonts w:ascii="Bookman Old Style" w:hAnsi="Bookman Old Style" w:cs="Arial"/>
        </w:rPr>
      </w:pPr>
      <w:r>
        <w:rPr>
          <w:rFonts w:ascii="Bookman Old Style" w:hAnsi="Bookman Old Style" w:cs="Arial"/>
        </w:rPr>
        <w:t>Also, wat mien Pappen is, dor is ennlick nicks gägen tau säggen. Blots aff un an, dann gaiht hei mi bannig up dei Nerven mit siene Klaukschnackerei.</w:t>
      </w:r>
    </w:p>
    <w:p w:rsidR="00020FCA" w:rsidRDefault="00AC2033">
      <w:pPr>
        <w:spacing w:after="119" w:line="278" w:lineRule="auto"/>
        <w:jc w:val="both"/>
        <w:rPr>
          <w:rFonts w:ascii="Bookman Old Style" w:hAnsi="Bookman Old Style" w:cs="Arial"/>
        </w:rPr>
      </w:pPr>
      <w:r>
        <w:rPr>
          <w:rFonts w:ascii="Bookman Old Style" w:hAnsi="Bookman Old Style" w:cs="Arial"/>
        </w:rPr>
        <w:t>Wi häbbt Sommer, häbbt dei Fensters wiet aopen, so datt dei Sünn’ rin kann. Un wat kummp rin? Spinnen. Naja, nich in Massen, man doch aaltied maol wedder eine. Un dei kann ick nich aff. Dei find ick gräsig.</w:t>
      </w:r>
    </w:p>
    <w:p w:rsidR="00020FCA" w:rsidRPr="00770878" w:rsidRDefault="00AC2033">
      <w:pPr>
        <w:spacing w:after="119" w:line="278" w:lineRule="auto"/>
        <w:jc w:val="both"/>
        <w:rPr>
          <w:rFonts w:ascii="Bookman Old Style" w:hAnsi="Bookman Old Style" w:cs="Arial"/>
          <w:lang w:val="en-US"/>
        </w:rPr>
      </w:pPr>
      <w:r w:rsidRPr="00770878">
        <w:rPr>
          <w:rFonts w:ascii="Bookman Old Style" w:hAnsi="Bookman Old Style" w:cs="Arial"/>
          <w:lang w:val="en-US"/>
        </w:rPr>
        <w:t>Wat schall ick maoken? Is nu maol so.</w:t>
      </w:r>
    </w:p>
    <w:p w:rsidR="00020FCA" w:rsidRDefault="00AC2033">
      <w:pPr>
        <w:spacing w:after="119" w:line="278" w:lineRule="auto"/>
        <w:jc w:val="both"/>
        <w:rPr>
          <w:rFonts w:ascii="Bookman Old Style" w:hAnsi="Bookman Old Style"/>
        </w:rPr>
      </w:pPr>
      <w:r>
        <w:rPr>
          <w:rFonts w:ascii="Bookman Old Style" w:hAnsi="Bookman Old Style" w:cs="Arial"/>
        </w:rPr>
        <w:t xml:space="preserve">Tja, un dann kummp mien Pappen, spält den </w:t>
      </w:r>
      <w:r>
        <w:rPr>
          <w:rFonts w:ascii="Bookman Old Style" w:hAnsi="Bookman Old Style" w:cs="Arial"/>
          <w:i/>
          <w:iCs/>
        </w:rPr>
        <w:t>Coolen</w:t>
      </w:r>
      <w:r>
        <w:rPr>
          <w:rFonts w:ascii="Bookman Old Style" w:hAnsi="Bookman Old Style" w:cs="Arial"/>
        </w:rPr>
        <w:t>. Fang dei Spinn</w:t>
      </w:r>
      <w:r w:rsidR="00B70931">
        <w:rPr>
          <w:rFonts w:ascii="Bookman Old Style" w:hAnsi="Bookman Old Style" w:cs="Arial"/>
        </w:rPr>
        <w:t>’</w:t>
      </w:r>
      <w:r>
        <w:rPr>
          <w:rFonts w:ascii="Bookman Old Style" w:hAnsi="Bookman Old Style" w:cs="Arial"/>
        </w:rPr>
        <w:t xml:space="preserve">. Sowiet is ’t aals up dei Riege. Man statt datt hei se’ rutbring in </w:t>
      </w:r>
      <w:r w:rsidR="00B70931">
        <w:rPr>
          <w:rFonts w:ascii="Bookman Old Style" w:hAnsi="Bookman Old Style" w:cs="Arial"/>
        </w:rPr>
        <w:t>’</w:t>
      </w:r>
      <w:r>
        <w:rPr>
          <w:rFonts w:ascii="Bookman Old Style" w:hAnsi="Bookman Old Style" w:cs="Arial"/>
        </w:rPr>
        <w:t>n Gorn, kummp hei mit dei Spinn’ up mi tau un fang an tau prädigen.</w:t>
      </w:r>
    </w:p>
    <w:p w:rsidR="00020FCA" w:rsidRDefault="00AC2033">
      <w:pPr>
        <w:spacing w:after="119" w:line="278" w:lineRule="auto"/>
        <w:jc w:val="both"/>
        <w:rPr>
          <w:rFonts w:ascii="Bookman Old Style" w:hAnsi="Bookman Old Style" w:cs="Arial"/>
        </w:rPr>
      </w:pPr>
      <w:r>
        <w:rPr>
          <w:rFonts w:ascii="Bookman Old Style" w:hAnsi="Bookman Old Style" w:cs="Arial"/>
        </w:rPr>
        <w:t xml:space="preserve">Dat, mennt hei, dat wör siene pädagogische Upgaobe. Hei mott mi den Bammel vör dat Frömde nähmen. „Kiek di ehr doch maol an!“, sägg hei, „Uck up so ’n lüttket Deiert kann man sick inlaoten </w:t>
      </w:r>
      <w:r w:rsidR="00B70931">
        <w:rPr>
          <w:rFonts w:ascii="Bookman Old Style" w:hAnsi="Bookman Old Style" w:cs="Arial"/>
        </w:rPr>
        <w:t>–</w:t>
      </w:r>
      <w:r>
        <w:rPr>
          <w:rFonts w:ascii="Bookman Old Style" w:hAnsi="Bookman Old Style" w:cs="Arial"/>
        </w:rPr>
        <w:t xml:space="preserve"> man mott sick blots traun. Noch bäter is ’t, wenn du dei Spinn’ in ehr Netz bekicks: Wat för ’ne verfrätene Gedüer in so ’n lüttken Kopp! Wat för ’ne Künne in so ’n lüttken Mors.“</w:t>
      </w:r>
    </w:p>
    <w:p w:rsidR="00020FCA" w:rsidRDefault="00AC2033">
      <w:pPr>
        <w:spacing w:after="119" w:line="278" w:lineRule="auto"/>
        <w:jc w:val="both"/>
        <w:rPr>
          <w:rFonts w:ascii="Bookman Old Style" w:hAnsi="Bookman Old Style" w:cs="Arial"/>
        </w:rPr>
      </w:pPr>
      <w:r>
        <w:rPr>
          <w:rFonts w:ascii="Bookman Old Style" w:hAnsi="Bookman Old Style" w:cs="Arial"/>
        </w:rPr>
        <w:t>Meistied löp ick weg un hei schüddkoppde äöwer mienen Unverstand.</w:t>
      </w:r>
    </w:p>
    <w:p w:rsidR="00020FCA" w:rsidRDefault="00AC2033">
      <w:pPr>
        <w:spacing w:after="119" w:line="278" w:lineRule="auto"/>
        <w:jc w:val="both"/>
        <w:rPr>
          <w:rFonts w:ascii="Bookman Old Style" w:hAnsi="Bookman Old Style" w:cs="Arial"/>
        </w:rPr>
      </w:pPr>
      <w:r>
        <w:rPr>
          <w:rFonts w:ascii="Bookman Old Style" w:hAnsi="Bookman Old Style" w:cs="Arial"/>
        </w:rPr>
        <w:t>Vör kotten häbb ick bi miene Fröndin eine Rotten seihn. Nich so ’ne griese Kanaolrotten, man eine witte, seute mit roe Oogen.</w:t>
      </w:r>
    </w:p>
    <w:p w:rsidR="00020FCA" w:rsidRDefault="00AC2033">
      <w:pPr>
        <w:spacing w:after="119" w:line="278" w:lineRule="auto"/>
        <w:jc w:val="both"/>
        <w:rPr>
          <w:rFonts w:ascii="Bookman Old Style" w:hAnsi="Bookman Old Style" w:cs="Arial"/>
        </w:rPr>
      </w:pPr>
      <w:r>
        <w:rPr>
          <w:rFonts w:ascii="Bookman Old Style" w:hAnsi="Bookman Old Style" w:cs="Arial"/>
        </w:rPr>
        <w:t>„Kanns mi dei nichmaol utleihnen?“, frög ick ehr.</w:t>
      </w:r>
    </w:p>
    <w:p w:rsidR="00020FCA" w:rsidRDefault="00AC2033">
      <w:pPr>
        <w:spacing w:after="119" w:line="278" w:lineRule="auto"/>
        <w:jc w:val="both"/>
        <w:rPr>
          <w:rFonts w:ascii="Bookman Old Style" w:hAnsi="Bookman Old Style" w:cs="Arial"/>
        </w:rPr>
      </w:pPr>
      <w:r>
        <w:rPr>
          <w:rFonts w:ascii="Bookman Old Style" w:hAnsi="Bookman Old Style" w:cs="Arial"/>
        </w:rPr>
        <w:t>„Worüm?“</w:t>
      </w:r>
    </w:p>
    <w:p w:rsidR="00020FCA" w:rsidRDefault="00AC2033">
      <w:pPr>
        <w:spacing w:after="119" w:line="278" w:lineRule="auto"/>
        <w:jc w:val="both"/>
        <w:rPr>
          <w:rFonts w:ascii="Bookman Old Style" w:hAnsi="Bookman Old Style" w:cs="Arial"/>
        </w:rPr>
      </w:pPr>
      <w:r>
        <w:rPr>
          <w:rFonts w:ascii="Bookman Old Style" w:hAnsi="Bookman Old Style" w:cs="Arial"/>
        </w:rPr>
        <w:t>„Tja“, häbb ick säggt, „ick mott mienen Pappen noch wat bibringen. Dat is sotausäggen ’ne pädagogische Upgaobe.“</w:t>
      </w:r>
    </w:p>
    <w:p w:rsidR="00020FCA" w:rsidRDefault="00AC2033">
      <w:pPr>
        <w:spacing w:after="119" w:line="278" w:lineRule="auto"/>
        <w:jc w:val="both"/>
        <w:rPr>
          <w:rFonts w:ascii="Bookman Old Style" w:hAnsi="Bookman Old Style" w:cs="Arial"/>
        </w:rPr>
      </w:pPr>
      <w:r>
        <w:rPr>
          <w:rFonts w:ascii="Bookman Old Style" w:hAnsi="Bookman Old Style" w:cs="Arial"/>
        </w:rPr>
        <w:t>As mien Pappen van dei Arbeit köm, settde ick mi mit dei Rott’ up dei Schullern in miene Kaomer un töffde dorup, datt hei köm, üm mi tau begreuten.</w:t>
      </w:r>
    </w:p>
    <w:p w:rsidR="00020FCA" w:rsidRDefault="00AC2033">
      <w:pPr>
        <w:spacing w:after="119" w:line="278" w:lineRule="auto"/>
        <w:jc w:val="both"/>
        <w:rPr>
          <w:rFonts w:ascii="Bookman Old Style" w:hAnsi="Bookman Old Style"/>
        </w:rPr>
      </w:pPr>
      <w:r>
        <w:rPr>
          <w:rFonts w:ascii="Bookman Old Style" w:hAnsi="Bookman Old Style" w:cs="Arial"/>
        </w:rPr>
        <w:t>Tja, dat dö hei dann uck</w:t>
      </w:r>
      <w:r>
        <w:rPr>
          <w:rFonts w:ascii="Bookman Old Style" w:hAnsi="Bookman Old Style"/>
        </w:rPr>
        <w:t>.</w:t>
      </w:r>
    </w:p>
    <w:p w:rsidR="00020FCA" w:rsidRDefault="00AC2033">
      <w:pPr>
        <w:spacing w:after="119" w:line="278" w:lineRule="auto"/>
        <w:jc w:val="both"/>
        <w:rPr>
          <w:rFonts w:ascii="Bookman Old Style" w:hAnsi="Bookman Old Style" w:cs="Arial"/>
        </w:rPr>
      </w:pPr>
      <w:r>
        <w:rPr>
          <w:rFonts w:ascii="Bookman Old Style" w:hAnsi="Bookman Old Style" w:cs="Arial"/>
        </w:rPr>
        <w:t xml:space="preserve">Hei köm dör dei Dörn un sehg dei Rotten taueierste gor nich. Ick häbb ehr dann so ’n bäten up mien’ Arm lang loopen laoten. Un dor verjög mien Vaoder sick man doch. Hei leet, as wenn üm dei Schlag draopen har. Nu larmde hei los: „Rut! Forts rut! Bring sei dorhen trügge, wor du ’t her häss!“ Hei kunn sick gor nich wedder inkriegen. Nu was ick anne Riege: „Kumm doch maol her. Sütt et nich klauk ut? Pack doch maol an, dann marks du, </w:t>
      </w:r>
      <w:r>
        <w:rPr>
          <w:rFonts w:ascii="Bookman Old Style" w:hAnsi="Bookman Old Style" w:cs="Arial"/>
        </w:rPr>
        <w:lastRenderedPageBreak/>
        <w:t xml:space="preserve">wo weik dat Fell is. Uck up so ’n lüttket Deiert kann man sick inlaoten </w:t>
      </w:r>
      <w:r w:rsidR="00B70931">
        <w:rPr>
          <w:rFonts w:ascii="Bookman Old Style" w:hAnsi="Bookman Old Style" w:cs="Arial"/>
        </w:rPr>
        <w:t xml:space="preserve">– </w:t>
      </w:r>
      <w:r>
        <w:rPr>
          <w:rFonts w:ascii="Bookman Old Style" w:hAnsi="Bookman Old Style" w:cs="Arial"/>
        </w:rPr>
        <w:t>man mott sick blots traun. Straok dei Rotten doch maol un feuhl, wo weik sei is!“</w:t>
      </w:r>
    </w:p>
    <w:p w:rsidR="00020FCA" w:rsidRDefault="00AC2033">
      <w:pPr>
        <w:spacing w:after="119" w:line="278" w:lineRule="auto"/>
        <w:jc w:val="both"/>
        <w:rPr>
          <w:rFonts w:ascii="Bookman Old Style" w:hAnsi="Bookman Old Style"/>
        </w:rPr>
      </w:pPr>
      <w:r>
        <w:rPr>
          <w:rFonts w:ascii="Bookman Old Style" w:hAnsi="Bookman Old Style" w:cs="Arial"/>
        </w:rPr>
        <w:t>„Ick – un ’ne Rotten anpacken?“, bölkde hei. „Sowiet kummp dat noch! So ’n gräsiget Viech! Blots worher du disse updringliche Ort häss, änner’ Lüe tau belehrn, disse dummerhaftige Klaukschietereie, dat wull ick doch aal tau gern wäten!“</w:t>
      </w:r>
    </w:p>
    <w:p w:rsidR="00020FCA" w:rsidRDefault="00AC2033">
      <w:pPr>
        <w:spacing w:after="119" w:line="278" w:lineRule="auto"/>
        <w:jc w:val="both"/>
        <w:rPr>
          <w:rFonts w:ascii="Bookman Old Style" w:hAnsi="Bookman Old Style" w:cs="Arial"/>
        </w:rPr>
      </w:pPr>
      <w:r>
        <w:rPr>
          <w:rFonts w:ascii="Bookman Old Style" w:hAnsi="Bookman Old Style" w:cs="Arial"/>
        </w:rPr>
        <w:t>„Tja“, häbb ick säggt, „is all vörkaomen, dat Naodenken holpen häff!“</w:t>
      </w:r>
    </w:p>
    <w:p w:rsidR="007B3B71" w:rsidRDefault="007B3B71">
      <w:pPr>
        <w:spacing w:after="119" w:line="278" w:lineRule="auto"/>
        <w:jc w:val="both"/>
        <w:rPr>
          <w:rFonts w:ascii="Bookman Old Style" w:hAnsi="Bookman Old Style" w:cs="Arial"/>
          <w:b/>
          <w:bCs/>
        </w:rPr>
      </w:pPr>
    </w:p>
    <w:p w:rsidR="00D94C75" w:rsidRDefault="00D94C75">
      <w:pPr>
        <w:spacing w:after="119" w:line="278" w:lineRule="auto"/>
        <w:jc w:val="both"/>
        <w:rPr>
          <w:rFonts w:ascii="Bookman Old Style" w:hAnsi="Bookman Old Style" w:cs="Arial"/>
          <w:b/>
          <w:bCs/>
        </w:rPr>
      </w:pPr>
    </w:p>
    <w:p w:rsidR="00D94C75" w:rsidRDefault="00D94C75">
      <w:pPr>
        <w:spacing w:after="119" w:line="278" w:lineRule="auto"/>
        <w:jc w:val="both"/>
        <w:rPr>
          <w:rFonts w:ascii="Bookman Old Style" w:hAnsi="Bookman Old Style" w:cs="Arial"/>
          <w:b/>
          <w:bCs/>
        </w:rPr>
      </w:pPr>
    </w:p>
    <w:p w:rsidR="00020FCA" w:rsidRDefault="00AC2033">
      <w:pPr>
        <w:spacing w:after="119" w:line="278" w:lineRule="auto"/>
        <w:jc w:val="both"/>
        <w:rPr>
          <w:rFonts w:ascii="Bookman Old Style" w:hAnsi="Bookman Old Style" w:cs="Arial"/>
          <w:b/>
          <w:bCs/>
        </w:rPr>
      </w:pPr>
      <w:r>
        <w:rPr>
          <w:rFonts w:ascii="Bookman Old Style" w:hAnsi="Bookman Old Style" w:cs="Arial"/>
          <w:b/>
          <w:bCs/>
        </w:rPr>
        <w:t>Verklorn:</w:t>
      </w:r>
    </w:p>
    <w:p w:rsidR="00020FCA" w:rsidRDefault="00AC2033" w:rsidP="00D94C75">
      <w:pPr>
        <w:spacing w:after="119" w:line="278" w:lineRule="auto"/>
        <w:jc w:val="both"/>
        <w:rPr>
          <w:rFonts w:ascii="Bookman Old Style" w:hAnsi="Bookman Old Style"/>
        </w:rPr>
      </w:pPr>
      <w:r w:rsidRPr="00D94C75">
        <w:rPr>
          <w:rFonts w:ascii="Bookman Old Style" w:hAnsi="Bookman Old Style" w:cs="Arial"/>
          <w:i/>
        </w:rPr>
        <w:t>bannig</w:t>
      </w:r>
      <w:r>
        <w:rPr>
          <w:rFonts w:ascii="Bookman Old Style" w:hAnsi="Bookman Old Style" w:cs="Arial"/>
        </w:rPr>
        <w:t xml:space="preserve"> – sehr; </w:t>
      </w:r>
      <w:r w:rsidRPr="00D94C75">
        <w:rPr>
          <w:rFonts w:ascii="Bookman Old Style" w:hAnsi="Bookman Old Style" w:cs="Arial"/>
          <w:i/>
        </w:rPr>
        <w:t>aaltied</w:t>
      </w:r>
      <w:r>
        <w:rPr>
          <w:rFonts w:ascii="Bookman Old Style" w:hAnsi="Bookman Old Style" w:cs="Arial"/>
        </w:rPr>
        <w:t xml:space="preserve"> – immer; </w:t>
      </w:r>
      <w:r w:rsidRPr="00D94C75">
        <w:rPr>
          <w:rFonts w:ascii="Bookman Old Style" w:hAnsi="Bookman Old Style" w:cs="Arial"/>
          <w:i/>
        </w:rPr>
        <w:t>Bammel</w:t>
      </w:r>
      <w:r>
        <w:rPr>
          <w:rFonts w:ascii="Bookman Old Style" w:hAnsi="Bookman Old Style" w:cs="Arial"/>
        </w:rPr>
        <w:t xml:space="preserve"> – Angst; </w:t>
      </w:r>
      <w:r w:rsidRPr="00D94C75">
        <w:rPr>
          <w:rFonts w:ascii="Bookman Old Style" w:hAnsi="Bookman Old Style" w:cs="Arial"/>
          <w:i/>
        </w:rPr>
        <w:t>Deiert</w:t>
      </w:r>
      <w:r>
        <w:rPr>
          <w:rFonts w:ascii="Bookman Old Style" w:hAnsi="Bookman Old Style" w:cs="Arial"/>
        </w:rPr>
        <w:t xml:space="preserve"> – Tier; </w:t>
      </w:r>
      <w:r w:rsidRPr="00D94C75">
        <w:rPr>
          <w:rFonts w:ascii="Bookman Old Style" w:hAnsi="Bookman Old Style" w:cs="Arial"/>
          <w:i/>
        </w:rPr>
        <w:t>verfräten</w:t>
      </w:r>
      <w:r>
        <w:rPr>
          <w:rFonts w:ascii="Bookman Old Style" w:hAnsi="Bookman Old Style" w:cs="Arial"/>
        </w:rPr>
        <w:t xml:space="preserve"> – gefräßig; </w:t>
      </w:r>
      <w:r w:rsidRPr="00D94C75">
        <w:rPr>
          <w:rFonts w:ascii="Bookman Old Style" w:hAnsi="Bookman Old Style" w:cs="Arial"/>
          <w:i/>
        </w:rPr>
        <w:t>Gedüer</w:t>
      </w:r>
      <w:r>
        <w:rPr>
          <w:rFonts w:ascii="Bookman Old Style" w:hAnsi="Bookman Old Style" w:cs="Arial"/>
        </w:rPr>
        <w:t xml:space="preserve"> – Geduld; </w:t>
      </w:r>
      <w:r w:rsidRPr="00D94C75">
        <w:rPr>
          <w:rFonts w:ascii="Bookman Old Style" w:hAnsi="Bookman Old Style" w:cs="Arial"/>
          <w:i/>
        </w:rPr>
        <w:t>Künne</w:t>
      </w:r>
      <w:r>
        <w:rPr>
          <w:rFonts w:ascii="Bookman Old Style" w:hAnsi="Bookman Old Style" w:cs="Arial"/>
        </w:rPr>
        <w:t xml:space="preserve"> – Kenntnis, </w:t>
      </w:r>
      <w:r w:rsidRPr="00D94C75">
        <w:rPr>
          <w:rFonts w:ascii="Bookman Old Style" w:hAnsi="Bookman Old Style" w:cs="Arial"/>
          <w:i/>
        </w:rPr>
        <w:t>Wissen</w:t>
      </w:r>
      <w:r>
        <w:rPr>
          <w:rFonts w:ascii="Bookman Old Style" w:hAnsi="Bookman Old Style" w:cs="Arial"/>
        </w:rPr>
        <w:t xml:space="preserve">; </w:t>
      </w:r>
      <w:r w:rsidRPr="00D94C75">
        <w:rPr>
          <w:rFonts w:ascii="Bookman Old Style" w:hAnsi="Bookman Old Style" w:cs="Arial"/>
          <w:i/>
        </w:rPr>
        <w:t>Mors</w:t>
      </w:r>
      <w:r>
        <w:rPr>
          <w:rFonts w:ascii="Bookman Old Style" w:hAnsi="Bookman Old Style" w:cs="Arial"/>
        </w:rPr>
        <w:t xml:space="preserve"> – Hintern; </w:t>
      </w:r>
      <w:r w:rsidRPr="00D94C75">
        <w:rPr>
          <w:rFonts w:ascii="Bookman Old Style" w:hAnsi="Bookman Old Style" w:cs="Arial"/>
          <w:i/>
        </w:rPr>
        <w:t>schüddkoppen</w:t>
      </w:r>
      <w:r>
        <w:rPr>
          <w:rFonts w:ascii="Bookman Old Style" w:hAnsi="Bookman Old Style" w:cs="Arial"/>
        </w:rPr>
        <w:t xml:space="preserve"> – den Kopf schütteln; </w:t>
      </w:r>
      <w:r w:rsidRPr="00D94C75">
        <w:rPr>
          <w:rFonts w:ascii="Bookman Old Style" w:hAnsi="Bookman Old Style" w:cs="Arial"/>
          <w:i/>
        </w:rPr>
        <w:t>gries</w:t>
      </w:r>
      <w:r>
        <w:rPr>
          <w:rFonts w:ascii="Bookman Old Style" w:hAnsi="Bookman Old Style" w:cs="Arial"/>
        </w:rPr>
        <w:t xml:space="preserve"> – grau; </w:t>
      </w:r>
      <w:r w:rsidRPr="00D94C75">
        <w:rPr>
          <w:rFonts w:ascii="Bookman Old Style" w:hAnsi="Bookman Old Style" w:cs="Arial"/>
          <w:i/>
        </w:rPr>
        <w:t>verjög sick</w:t>
      </w:r>
      <w:r>
        <w:rPr>
          <w:rFonts w:ascii="Bookman Old Style" w:hAnsi="Bookman Old Style" w:cs="Arial"/>
        </w:rPr>
        <w:t xml:space="preserve"> – erschreckte sich; </w:t>
      </w:r>
      <w:r w:rsidRPr="00D94C75">
        <w:rPr>
          <w:rFonts w:ascii="Bookman Old Style" w:hAnsi="Bookman Old Style" w:cs="Arial"/>
          <w:i/>
        </w:rPr>
        <w:t>leet</w:t>
      </w:r>
      <w:r>
        <w:rPr>
          <w:rFonts w:ascii="Bookman Old Style" w:hAnsi="Bookman Old Style" w:cs="Arial"/>
        </w:rPr>
        <w:t xml:space="preserve"> – sah aus; </w:t>
      </w:r>
      <w:r w:rsidRPr="00D94C75">
        <w:rPr>
          <w:rFonts w:ascii="Bookman Old Style" w:hAnsi="Bookman Old Style" w:cs="Arial"/>
          <w:i/>
        </w:rPr>
        <w:t>forts</w:t>
      </w:r>
      <w:r>
        <w:rPr>
          <w:rFonts w:ascii="Bookman Old Style" w:hAnsi="Bookman Old Style" w:cs="Arial"/>
        </w:rPr>
        <w:t xml:space="preserve"> </w:t>
      </w:r>
      <w:r w:rsidR="00D94C75">
        <w:rPr>
          <w:rFonts w:ascii="Bookman Old Style" w:hAnsi="Bookman Old Style" w:cs="Arial"/>
        </w:rPr>
        <w:t>–</w:t>
      </w:r>
      <w:r>
        <w:rPr>
          <w:rFonts w:ascii="Bookman Old Style" w:hAnsi="Bookman Old Style" w:cs="Arial"/>
        </w:rPr>
        <w:t xml:space="preserve"> sofort</w:t>
      </w:r>
    </w:p>
    <w:p w:rsidR="00020FCA" w:rsidRDefault="00020FCA">
      <w:pPr>
        <w:spacing w:after="119" w:line="278" w:lineRule="auto"/>
        <w:rPr>
          <w:rFonts w:ascii="Bookman Old Style" w:hAnsi="Bookman Old Style"/>
        </w:rPr>
      </w:pPr>
    </w:p>
    <w:sectPr w:rsidR="00020FCA">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AA6" w:rsidRDefault="004B4AA6">
      <w:r>
        <w:separator/>
      </w:r>
    </w:p>
  </w:endnote>
  <w:endnote w:type="continuationSeparator" w:id="0">
    <w:p w:rsidR="004B4AA6" w:rsidRDefault="004B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C75" w:rsidRDefault="00D94C75" w:rsidP="00D94C75">
    <w:pPr>
      <w:ind w:left="709" w:hanging="709"/>
      <w:rPr>
        <w:rFonts w:ascii="Calibri" w:hAnsi="Calibri"/>
        <w:kern w:val="14"/>
        <w:sz w:val="14"/>
        <w:szCs w:val="14"/>
      </w:rPr>
    </w:pPr>
    <w:r>
      <w:rPr>
        <w:rFonts w:ascii="Calibri" w:hAnsi="Calibri"/>
        <w:kern w:val="14"/>
        <w:sz w:val="14"/>
        <w:szCs w:val="14"/>
      </w:rPr>
      <w:t>Quelle: www.schoolmester.de</w:t>
    </w:r>
  </w:p>
  <w:p w:rsidR="00D94C75" w:rsidRDefault="00D94C75" w:rsidP="00D94C75">
    <w:pPr>
      <w:ind w:left="709" w:hanging="709"/>
      <w:rPr>
        <w:rFonts w:ascii="Calibri" w:hAnsi="Calibri"/>
        <w:kern w:val="14"/>
      </w:rPr>
    </w:pPr>
    <w:r>
      <w:rPr>
        <w:rFonts w:ascii="Calibri" w:hAnsi="Calibri"/>
        <w:kern w:val="14"/>
        <w:sz w:val="14"/>
        <w:szCs w:val="14"/>
      </w:rPr>
      <w:t>Autor: Bolko Bullerdiek</w:t>
    </w:r>
  </w:p>
  <w:p w:rsidR="00D94C75" w:rsidRDefault="00D94C75" w:rsidP="00D94C75">
    <w:pPr>
      <w:pStyle w:val="Fuzeile"/>
      <w:ind w:left="709" w:hanging="709"/>
      <w:rPr>
        <w:rFonts w:ascii="Calibri" w:hAnsi="Calibri"/>
        <w:kern w:val="14"/>
        <w:sz w:val="14"/>
        <w:szCs w:val="14"/>
      </w:rPr>
    </w:pPr>
    <w:r>
      <w:rPr>
        <w:rFonts w:ascii="Calibri" w:hAnsi="Calibri"/>
        <w:kern w:val="14"/>
        <w:sz w:val="14"/>
        <w:szCs w:val="14"/>
      </w:rPr>
      <w:t>Übertragung: Kerstin Ummen</w:t>
    </w:r>
  </w:p>
  <w:p w:rsidR="00D94C75" w:rsidRPr="00D94C75" w:rsidRDefault="00D94C75" w:rsidP="00D94C75">
    <w:pPr>
      <w:pStyle w:val="Fuzeile"/>
      <w:ind w:left="709" w:hanging="709"/>
      <w:rPr>
        <w:rFonts w:ascii="Calibri" w:hAnsi="Calibri"/>
        <w:kern w:val="14"/>
        <w:sz w:val="14"/>
        <w:szCs w:val="14"/>
        <w:lang w:val="en-US"/>
      </w:rPr>
    </w:pPr>
    <w:r w:rsidRPr="00D94C75">
      <w:rPr>
        <w:rFonts w:ascii="Calibri" w:hAnsi="Calibri"/>
        <w:kern w:val="14"/>
        <w:sz w:val="14"/>
        <w:szCs w:val="14"/>
        <w:lang w:val="en-US"/>
      </w:rPr>
      <w:t>Lizenz: CC-SA-BY-NC</w:t>
    </w:r>
  </w:p>
  <w:p w:rsidR="00D94C75" w:rsidRDefault="00D94C75" w:rsidP="00D94C75">
    <w:pPr>
      <w:pStyle w:val="Fuzeile"/>
    </w:pPr>
    <w:r>
      <w:rPr>
        <w:rFonts w:ascii="Calibri" w:hAnsi="Calibri"/>
        <w:kern w:val="14"/>
        <w:sz w:val="14"/>
        <w:szCs w:val="14"/>
      </w:rPr>
      <w:t>Wir freuen uns über die Einsendung von Übersetzungen in andere niedersächsische Dialekte oder Saterfriesisch an h-frese@web.de.</w:t>
    </w:r>
  </w:p>
  <w:p w:rsidR="00D94C75" w:rsidRDefault="00D94C75">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AA6" w:rsidRDefault="004B4AA6">
      <w:r>
        <w:rPr>
          <w:color w:val="000000"/>
        </w:rPr>
        <w:separator/>
      </w:r>
    </w:p>
  </w:footnote>
  <w:footnote w:type="continuationSeparator" w:id="0">
    <w:p w:rsidR="004B4AA6" w:rsidRDefault="004B4A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C75" w:rsidRDefault="00D94C75">
    <w:pPr>
      <w:pStyle w:val="Kopfzeile"/>
      <w:jc w:val="center"/>
    </w:pPr>
    <w:r>
      <w:fldChar w:fldCharType="begin"/>
    </w:r>
    <w:r>
      <w:instrText>PAGE   \* MERGEFORMAT</w:instrText>
    </w:r>
    <w:r>
      <w:fldChar w:fldCharType="separate"/>
    </w:r>
    <w:r w:rsidR="005C210B">
      <w:rPr>
        <w:noProof/>
      </w:rPr>
      <w:t>1</w:t>
    </w:r>
    <w:r>
      <w:fldChar w:fldCharType="end"/>
    </w:r>
  </w:p>
  <w:p w:rsidR="00D94C75" w:rsidRDefault="00D94C75">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768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TrackMoves/>
  <w:defaultTabStop w:val="708"/>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0FCA"/>
    <w:rsid w:val="00020FCA"/>
    <w:rsid w:val="004B4AA6"/>
    <w:rsid w:val="005C210B"/>
    <w:rsid w:val="005D56E7"/>
    <w:rsid w:val="00770878"/>
    <w:rsid w:val="007B3B71"/>
    <w:rsid w:val="00AC2033"/>
    <w:rsid w:val="00B70931"/>
    <w:rsid w:val="00D94C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autoSpaceDN w:val="0"/>
      <w:textAlignment w:val="baseline"/>
    </w:pPr>
    <w:rPr>
      <w:rFonts w:eastAsia="Arial Unicode MS" w:cs="Times New Roman"/>
      <w:kern w:val="3"/>
      <w:sz w:val="24"/>
      <w:szCs w:val="24"/>
      <w:lang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Kopfzeile">
    <w:name w:val="header"/>
    <w:basedOn w:val="Standard"/>
    <w:link w:val="KopfzeileZeichen"/>
    <w:uiPriority w:val="99"/>
    <w:unhideWhenUsed/>
    <w:rsid w:val="00D94C75"/>
    <w:pPr>
      <w:tabs>
        <w:tab w:val="center" w:pos="4536"/>
        <w:tab w:val="right" w:pos="9072"/>
      </w:tabs>
    </w:pPr>
    <w:rPr>
      <w:rFonts w:cs="Mangal"/>
      <w:szCs w:val="21"/>
    </w:rPr>
  </w:style>
  <w:style w:type="character" w:customStyle="1" w:styleId="KopfzeileZeichen">
    <w:name w:val="Kopfzeile Zeichen"/>
    <w:link w:val="Kopfzeile"/>
    <w:uiPriority w:val="99"/>
    <w:rsid w:val="00D94C75"/>
    <w:rPr>
      <w:rFonts w:eastAsia="Arial Unicode MS"/>
      <w:kern w:val="3"/>
      <w:sz w:val="24"/>
      <w:szCs w:val="21"/>
      <w:lang w:bidi="hi-IN"/>
    </w:rPr>
  </w:style>
  <w:style w:type="paragraph" w:styleId="Fuzeile">
    <w:name w:val="footer"/>
    <w:basedOn w:val="Standard"/>
    <w:link w:val="FuzeileZeichen"/>
    <w:uiPriority w:val="99"/>
    <w:unhideWhenUsed/>
    <w:rsid w:val="00D94C75"/>
    <w:pPr>
      <w:tabs>
        <w:tab w:val="center" w:pos="4536"/>
        <w:tab w:val="right" w:pos="9072"/>
      </w:tabs>
    </w:pPr>
    <w:rPr>
      <w:rFonts w:cs="Mangal"/>
      <w:szCs w:val="21"/>
    </w:rPr>
  </w:style>
  <w:style w:type="character" w:customStyle="1" w:styleId="FuzeileZeichen">
    <w:name w:val="Fußzeile Zeichen"/>
    <w:link w:val="Fuzeile"/>
    <w:uiPriority w:val="99"/>
    <w:rsid w:val="00D94C75"/>
    <w:rPr>
      <w:rFonts w:eastAsia="Arial Unicode MS"/>
      <w:kern w:val="3"/>
      <w:sz w:val="24"/>
      <w:szCs w:val="21"/>
      <w:lang w:bidi="hi-IN"/>
    </w:rPr>
  </w:style>
  <w:style w:type="paragraph" w:styleId="Sprechblasentext">
    <w:name w:val="Balloon Text"/>
    <w:basedOn w:val="Standard"/>
    <w:link w:val="SprechblasentextZeichen"/>
    <w:uiPriority w:val="99"/>
    <w:semiHidden/>
    <w:unhideWhenUsed/>
    <w:rsid w:val="00D94C75"/>
    <w:rPr>
      <w:rFonts w:ascii="Tahoma" w:hAnsi="Tahoma" w:cs="Mangal"/>
      <w:sz w:val="16"/>
      <w:szCs w:val="14"/>
    </w:rPr>
  </w:style>
  <w:style w:type="character" w:customStyle="1" w:styleId="SprechblasentextZeichen">
    <w:name w:val="Sprechblasentext Zeichen"/>
    <w:link w:val="Sprechblasentext"/>
    <w:uiPriority w:val="99"/>
    <w:semiHidden/>
    <w:rsid w:val="00D94C75"/>
    <w:rPr>
      <w:rFonts w:ascii="Tahoma" w:eastAsia="Arial Unicode MS" w:hAnsi="Tahoma"/>
      <w:kern w:val="3"/>
      <w:sz w:val="16"/>
      <w:szCs w:val="14"/>
      <w:lang w:bidi="hi-IN"/>
    </w:rPr>
  </w:style>
  <w:style w:type="paragraph" w:customStyle="1" w:styleId="Beschriftung1">
    <w:name w:val="Beschriftung1"/>
    <w:basedOn w:val="Standard"/>
    <w:rsid w:val="00D94C75"/>
    <w:pPr>
      <w:widowControl/>
      <w:suppressLineNumbers/>
      <w:autoSpaceDN/>
      <w:spacing w:before="120" w:after="120"/>
      <w:textAlignment w:val="auto"/>
    </w:pPr>
    <w:rPr>
      <w:rFonts w:ascii="Bookman Old Style" w:eastAsia="Times New Roman" w:hAnsi="Bookman Old Style" w:cs="Tahoma"/>
      <w:i/>
      <w:iCs/>
      <w:kern w:val="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2420</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Kuhlmann</dc:creator>
  <cp:keywords/>
  <cp:lastModifiedBy>--</cp:lastModifiedBy>
  <cp:revision>2</cp:revision>
  <dcterms:created xsi:type="dcterms:W3CDTF">2021-04-07T12:47:00Z</dcterms:created>
  <dcterms:modified xsi:type="dcterms:W3CDTF">2021-04-07T12:47:00Z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